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Arial Narrow" w:cs="Arial Narrow" w:eastAsia="Arial Narrow" w:hAnsi="Arial Narrow"/>
          <w:b w:val="1"/>
          <w:sz w:val="28"/>
          <w:szCs w:val="28"/>
        </w:rPr>
      </w:pPr>
      <w:r w:rsidDel="00000000" w:rsidR="00000000" w:rsidRPr="00000000">
        <w:rPr>
          <w:rFonts w:ascii="BernhardTango BT" w:cs="BernhardTango BT" w:eastAsia="BernhardTango BT" w:hAnsi="BernhardTango BT"/>
          <w:b w:val="1"/>
          <w:i w:val="1"/>
          <w:sz w:val="34"/>
          <w:szCs w:val="34"/>
        </w:rPr>
        <w:drawing>
          <wp:inline distB="0" distT="0" distL="0" distR="0">
            <wp:extent cx="419100" cy="4857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19100" cy="4857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LICEO “RAMBALDI –  VALERIANI – ALESSANDRO DA IMOLA”</w:t>
      </w:r>
    </w:p>
    <w:p w:rsidR="00000000" w:rsidDel="00000000" w:rsidP="00000000" w:rsidRDefault="00000000" w:rsidRPr="00000000" w14:paraId="00000003">
      <w:pPr>
        <w:spacing w:after="0" w:line="240"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Sede Centrale: Via Guicciardini, n. 4 – 40026 Imola (BO)</w:t>
      </w:r>
    </w:p>
    <w:p w:rsidR="00000000" w:rsidDel="00000000" w:rsidP="00000000" w:rsidRDefault="00000000" w:rsidRPr="00000000" w14:paraId="00000004">
      <w:pPr>
        <w:tabs>
          <w:tab w:val="left" w:pos="435"/>
          <w:tab w:val="left" w:pos="708"/>
          <w:tab w:val="center" w:pos="4819"/>
          <w:tab w:val="right" w:pos="9638"/>
        </w:tabs>
        <w:spacing w:after="0" w:line="240" w:lineRule="auto"/>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b w:val="1"/>
          <w:sz w:val="18"/>
          <w:szCs w:val="18"/>
          <w:rtl w:val="0"/>
        </w:rPr>
        <w:t xml:space="preserve">Liceo Classico: </w:t>
      </w:r>
      <w:r w:rsidDel="00000000" w:rsidR="00000000" w:rsidRPr="00000000">
        <w:rPr>
          <w:rFonts w:ascii="Arial Narrow" w:cs="Arial Narrow" w:eastAsia="Arial Narrow" w:hAnsi="Arial Narrow"/>
          <w:sz w:val="18"/>
          <w:szCs w:val="18"/>
          <w:rtl w:val="0"/>
        </w:rPr>
        <w:t xml:space="preserve">Via G. Garibaldi, n. 57/59 – 40026 Imola (BO) –  Fax 0542 613419- Tel. 0542 22059</w:t>
      </w:r>
    </w:p>
    <w:p w:rsidR="00000000" w:rsidDel="00000000" w:rsidP="00000000" w:rsidRDefault="00000000" w:rsidRPr="00000000" w14:paraId="00000005">
      <w:pPr>
        <w:tabs>
          <w:tab w:val="left" w:pos="708"/>
          <w:tab w:val="center" w:pos="4819"/>
          <w:tab w:val="right" w:pos="9638"/>
        </w:tabs>
        <w:spacing w:after="0" w:line="240" w:lineRule="auto"/>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b w:val="1"/>
          <w:sz w:val="18"/>
          <w:szCs w:val="18"/>
          <w:rtl w:val="0"/>
        </w:rPr>
        <w:t xml:space="preserve">Liceo Scientifico: </w:t>
      </w:r>
      <w:r w:rsidDel="00000000" w:rsidR="00000000" w:rsidRPr="00000000">
        <w:rPr>
          <w:rFonts w:ascii="Arial Narrow" w:cs="Arial Narrow" w:eastAsia="Arial Narrow" w:hAnsi="Arial Narrow"/>
          <w:sz w:val="18"/>
          <w:szCs w:val="18"/>
          <w:rtl w:val="0"/>
        </w:rPr>
        <w:t xml:space="preserve">Via F. Guicciardini, n. 4 – 40026 Imola (BO) –  Fax 0542 23103 - Tel. 0542 659011</w:t>
      </w:r>
    </w:p>
    <w:p w:rsidR="00000000" w:rsidDel="00000000" w:rsidP="00000000" w:rsidRDefault="00000000" w:rsidRPr="00000000" w14:paraId="00000006">
      <w:pPr>
        <w:spacing w:after="0" w:line="240"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Liceo Linguistico, delle Scienze Umane e con opzione Economico Sociale:</w:t>
      </w:r>
    </w:p>
    <w:p w:rsidR="00000000" w:rsidDel="00000000" w:rsidP="00000000" w:rsidRDefault="00000000" w:rsidRPr="00000000" w14:paraId="00000007">
      <w:pPr>
        <w:spacing w:after="0" w:line="240" w:lineRule="auto"/>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Via Manfredi, n. 1/a – 40026 Imola (BO) –  Fax 0542 23892 - Tel. 0542 23606</w:t>
      </w:r>
    </w:p>
    <w:p w:rsidR="00000000" w:rsidDel="00000000" w:rsidP="00000000" w:rsidRDefault="00000000" w:rsidRPr="00000000" w14:paraId="00000008">
      <w:pPr>
        <w:spacing w:after="0" w:line="240"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www.imolalicei.edu.it - </w:t>
      </w:r>
      <w:r w:rsidDel="00000000" w:rsidR="00000000" w:rsidRPr="00000000">
        <w:rPr>
          <w:rFonts w:ascii="Noto Sans Symbols" w:cs="Noto Sans Symbols" w:eastAsia="Noto Sans Symbols" w:hAnsi="Noto Sans Symbols"/>
          <w:b w:val="1"/>
          <w:sz w:val="18"/>
          <w:szCs w:val="18"/>
          <w:rtl w:val="0"/>
        </w:rPr>
        <w:t xml:space="preserve">🖂</w:t>
      </w:r>
      <w:r w:rsidDel="00000000" w:rsidR="00000000" w:rsidRPr="00000000">
        <w:rPr>
          <w:rFonts w:ascii="Arial Narrow" w:cs="Arial Narrow" w:eastAsia="Arial Narrow" w:hAnsi="Arial Narrow"/>
          <w:b w:val="1"/>
          <w:sz w:val="18"/>
          <w:szCs w:val="18"/>
          <w:rtl w:val="0"/>
        </w:rPr>
        <w:t xml:space="preserve"> </w:t>
      </w:r>
      <w:hyperlink r:id="rId7">
        <w:r w:rsidDel="00000000" w:rsidR="00000000" w:rsidRPr="00000000">
          <w:rPr>
            <w:rFonts w:ascii="Arial Narrow" w:cs="Arial Narrow" w:eastAsia="Arial Narrow" w:hAnsi="Arial Narrow"/>
            <w:b w:val="1"/>
            <w:color w:val="0000ff"/>
            <w:sz w:val="18"/>
            <w:szCs w:val="18"/>
            <w:u w:val="single"/>
            <w:rtl w:val="0"/>
          </w:rPr>
          <w:t xml:space="preserve">bops17000b@istruzione.it</w:t>
        </w:r>
      </w:hyperlink>
      <w:r w:rsidDel="00000000" w:rsidR="00000000" w:rsidRPr="00000000">
        <w:rPr>
          <w:rFonts w:ascii="Arial Narrow" w:cs="Arial Narrow" w:eastAsia="Arial Narrow" w:hAnsi="Arial Narrow"/>
          <w:b w:val="1"/>
          <w:sz w:val="18"/>
          <w:szCs w:val="18"/>
          <w:rtl w:val="0"/>
        </w:rPr>
        <w:t xml:space="preserve">  PEC: </w:t>
      </w:r>
      <w:hyperlink r:id="rId8">
        <w:r w:rsidDel="00000000" w:rsidR="00000000" w:rsidRPr="00000000">
          <w:rPr>
            <w:rFonts w:ascii="Arial Narrow" w:cs="Arial Narrow" w:eastAsia="Arial Narrow" w:hAnsi="Arial Narrow"/>
            <w:b w:val="1"/>
            <w:color w:val="0000ff"/>
            <w:sz w:val="18"/>
            <w:szCs w:val="18"/>
            <w:u w:val="single"/>
            <w:rtl w:val="0"/>
          </w:rPr>
          <w:t xml:space="preserve">bops17000b@pec.istruzione.it</w:t>
        </w:r>
      </w:hyperlink>
      <w:r w:rsidDel="00000000" w:rsidR="00000000" w:rsidRPr="00000000">
        <w:rPr>
          <w:rFonts w:ascii="Arial Narrow" w:cs="Arial Narrow" w:eastAsia="Arial Narrow" w:hAnsi="Arial Narrow"/>
          <w:b w:val="1"/>
          <w:sz w:val="18"/>
          <w:szCs w:val="18"/>
          <w:rtl w:val="0"/>
        </w:rPr>
        <w:t xml:space="preserve"> </w:t>
      </w:r>
    </w:p>
    <w:p w:rsidR="00000000" w:rsidDel="00000000" w:rsidP="00000000" w:rsidRDefault="00000000" w:rsidRPr="00000000" w14:paraId="00000009">
      <w:pPr>
        <w:spacing w:after="0" w:line="240"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c.f. 90049440374 - Codice Univoco UFK2WD</w:t>
      </w:r>
    </w:p>
    <w:p w:rsidR="00000000" w:rsidDel="00000000" w:rsidP="00000000" w:rsidRDefault="00000000" w:rsidRPr="00000000" w14:paraId="0000000A">
      <w:pPr>
        <w:spacing w:after="0" w:line="240" w:lineRule="auto"/>
        <w:jc w:val="center"/>
        <w:rPr>
          <w:rFonts w:ascii="Times" w:cs="Times" w:eastAsia="Times" w:hAnsi="Times"/>
          <w:b w:val="1"/>
          <w:sz w:val="48"/>
          <w:szCs w:val="48"/>
        </w:rPr>
      </w:pPr>
      <w:r w:rsidDel="00000000" w:rsidR="00000000" w:rsidRPr="00000000">
        <w:rPr>
          <w:rtl w:val="0"/>
        </w:rPr>
      </w:r>
    </w:p>
    <w:p w:rsidR="00000000" w:rsidDel="00000000" w:rsidP="00000000" w:rsidRDefault="00000000" w:rsidRPr="00000000" w14:paraId="0000000B">
      <w:pPr>
        <w:spacing w:after="0" w:line="240" w:lineRule="auto"/>
        <w:jc w:val="center"/>
        <w:rPr>
          <w:rFonts w:ascii="Times" w:cs="Times" w:eastAsia="Times" w:hAnsi="Times"/>
          <w:b w:val="1"/>
          <w:sz w:val="36"/>
          <w:szCs w:val="36"/>
        </w:rPr>
      </w:pPr>
      <w:r w:rsidDel="00000000" w:rsidR="00000000" w:rsidRPr="00000000">
        <w:rPr>
          <w:rtl w:val="0"/>
        </w:rPr>
      </w:r>
    </w:p>
    <w:p w:rsidR="00000000" w:rsidDel="00000000" w:rsidP="00000000" w:rsidRDefault="00000000" w:rsidRPr="00000000" w14:paraId="0000000C">
      <w:pPr>
        <w:spacing w:after="0" w:line="240" w:lineRule="auto"/>
        <w:jc w:val="center"/>
        <w:rPr>
          <w:rFonts w:ascii="Times" w:cs="Times" w:eastAsia="Times" w:hAnsi="Times"/>
          <w:b w:val="1"/>
          <w:sz w:val="36"/>
          <w:szCs w:val="36"/>
        </w:rPr>
      </w:pPr>
      <w:r w:rsidDel="00000000" w:rsidR="00000000" w:rsidRPr="00000000">
        <w:rPr>
          <w:rFonts w:ascii="Times" w:cs="Times" w:eastAsia="Times" w:hAnsi="Times"/>
          <w:b w:val="1"/>
          <w:sz w:val="36"/>
          <w:szCs w:val="36"/>
          <w:rtl w:val="0"/>
        </w:rPr>
        <w:t xml:space="preserve">VERBALE DEL CONSIGLIO DI CLASSE N. 2 </w:t>
      </w:r>
    </w:p>
    <w:p w:rsidR="00000000" w:rsidDel="00000000" w:rsidP="00000000" w:rsidRDefault="00000000" w:rsidRPr="00000000" w14:paraId="0000000D">
      <w:pPr>
        <w:spacing w:after="0" w:line="240" w:lineRule="auto"/>
        <w:jc w:val="center"/>
        <w:rPr>
          <w:rFonts w:ascii="Times" w:cs="Times" w:eastAsia="Times" w:hAnsi="Times"/>
          <w:b w:val="1"/>
          <w:sz w:val="36"/>
          <w:szCs w:val="36"/>
        </w:rPr>
      </w:pP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Il giorno ……….. del mese di NOVEMBRE dell’anno 2019 alle ore …………., nei locali dell’Istituto, presso la sede ………….., si riunisce, come da Comunicazione ………., il Consiglio della Classe ……….. per trattare il seguente </w:t>
      </w:r>
      <w:r w:rsidDel="00000000" w:rsidR="00000000" w:rsidRPr="00000000">
        <w:rPr>
          <w:rFonts w:ascii="Times New Roman" w:cs="Times New Roman" w:eastAsia="Times New Roman" w:hAnsi="Times New Roman"/>
          <w:b w:val="1"/>
          <w:sz w:val="24"/>
          <w:szCs w:val="24"/>
          <w:rtl w:val="0"/>
        </w:rPr>
        <w:t xml:space="preserve">ordine del giorno:</w:t>
      </w: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0" w:line="240" w:lineRule="auto"/>
        <w:ind w:left="426"/>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Con la presenza dei soli Docenti</w:t>
      </w:r>
    </w:p>
    <w:p w:rsidR="00000000" w:rsidDel="00000000" w:rsidP="00000000" w:rsidRDefault="00000000" w:rsidRPr="00000000" w14:paraId="00000011">
      <w:pPr>
        <w:numPr>
          <w:ilvl w:val="0"/>
          <w:numId w:val="1"/>
        </w:numPr>
        <w:spacing w:after="0" w:line="240" w:lineRule="auto"/>
        <w:ind w:left="75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Comunicazioni del Coordinatore (eventuali);</w:t>
      </w:r>
    </w:p>
    <w:p w:rsidR="00000000" w:rsidDel="00000000" w:rsidP="00000000" w:rsidRDefault="00000000" w:rsidRPr="00000000" w14:paraId="00000012">
      <w:pPr>
        <w:numPr>
          <w:ilvl w:val="0"/>
          <w:numId w:val="1"/>
        </w:numPr>
        <w:spacing w:after="0" w:line="240" w:lineRule="auto"/>
        <w:ind w:left="75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Piano di lavoro annuale, predisposizione definiva Piani Didattici Personalizzati;</w:t>
      </w:r>
    </w:p>
    <w:p w:rsidR="00000000" w:rsidDel="00000000" w:rsidP="00000000" w:rsidRDefault="00000000" w:rsidRPr="00000000" w14:paraId="00000013">
      <w:pPr>
        <w:numPr>
          <w:ilvl w:val="0"/>
          <w:numId w:val="1"/>
        </w:numPr>
        <w:spacing w:after="0" w:line="240" w:lineRule="auto"/>
        <w:ind w:left="75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Rilevazione alunni con BES: misure di accompagnamento</w:t>
      </w:r>
    </w:p>
    <w:p w:rsidR="00000000" w:rsidDel="00000000" w:rsidP="00000000" w:rsidRDefault="00000000" w:rsidRPr="00000000" w14:paraId="00000014">
      <w:pPr>
        <w:numPr>
          <w:ilvl w:val="0"/>
          <w:numId w:val="1"/>
        </w:numPr>
        <w:spacing w:after="0" w:line="240" w:lineRule="auto"/>
        <w:ind w:left="75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Condivisione e organizzazione PCTO: raccordi disciplinari</w:t>
      </w:r>
    </w:p>
    <w:p w:rsidR="00000000" w:rsidDel="00000000" w:rsidP="00000000" w:rsidRDefault="00000000" w:rsidRPr="00000000" w14:paraId="00000015">
      <w:pPr>
        <w:numPr>
          <w:ilvl w:val="0"/>
          <w:numId w:val="1"/>
        </w:numPr>
        <w:spacing w:after="0" w:line="240" w:lineRule="auto"/>
        <w:ind w:left="75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Per le classi terze: analisi dei risultanti delle prove INVALSI 2019;</w:t>
      </w:r>
    </w:p>
    <w:p w:rsidR="00000000" w:rsidDel="00000000" w:rsidP="00000000" w:rsidRDefault="00000000" w:rsidRPr="00000000" w14:paraId="00000016">
      <w:pPr>
        <w:numPr>
          <w:ilvl w:val="0"/>
          <w:numId w:val="1"/>
        </w:numPr>
        <w:spacing w:after="0" w:line="240" w:lineRule="auto"/>
        <w:ind w:left="75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Andamento didattico e disciplinare (prima fase dell’anno scolastico) e proposte per allineamento e recupero;</w:t>
      </w:r>
    </w:p>
    <w:p w:rsidR="00000000" w:rsidDel="00000000" w:rsidP="00000000" w:rsidRDefault="00000000" w:rsidRPr="00000000" w14:paraId="00000017">
      <w:pPr>
        <w:numPr>
          <w:ilvl w:val="0"/>
          <w:numId w:val="1"/>
        </w:numPr>
        <w:spacing w:after="0" w:line="240" w:lineRule="auto"/>
        <w:ind w:left="75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Accordi organizzativi per progetti ed iniziative varie in collaborazione con Enti, Istituzioni, Aziende del territorio</w:t>
      </w:r>
    </w:p>
    <w:p w:rsidR="00000000" w:rsidDel="00000000" w:rsidP="00000000" w:rsidRDefault="00000000" w:rsidRPr="00000000" w14:paraId="00000018">
      <w:pPr>
        <w:numPr>
          <w:ilvl w:val="0"/>
          <w:numId w:val="1"/>
        </w:numPr>
        <w:spacing w:after="0" w:line="240" w:lineRule="auto"/>
        <w:ind w:left="75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Viaggi di istruzione: conferma definitiva</w:t>
      </w:r>
    </w:p>
    <w:p w:rsidR="00000000" w:rsidDel="00000000" w:rsidP="00000000" w:rsidRDefault="00000000" w:rsidRPr="00000000" w14:paraId="00000019">
      <w:pPr>
        <w:numPr>
          <w:ilvl w:val="0"/>
          <w:numId w:val="1"/>
        </w:numPr>
        <w:spacing w:after="0" w:line="240" w:lineRule="auto"/>
        <w:ind w:left="75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Varie ed eventuali.</w:t>
      </w:r>
    </w:p>
    <w:p w:rsidR="00000000" w:rsidDel="00000000" w:rsidP="00000000" w:rsidRDefault="00000000" w:rsidRPr="00000000" w14:paraId="0000001A">
      <w:pPr>
        <w:spacing w:after="0" w:line="240" w:lineRule="auto"/>
        <w:ind w:left="36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Con la presenza dei Docenti e delle Componenti Elette</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Insediamento componenti Genitori e Alunni neo eletti;</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5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Informazione e discussione su quanto emerso nella prima parte del Consiglio di classe</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5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Varie ed eventuali.</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la componente Docenti risultano presenti i professori </w:t>
      </w:r>
      <w:r w:rsidDel="00000000" w:rsidR="00000000" w:rsidRPr="00000000">
        <w:rPr>
          <w:rFonts w:ascii="Times New Roman" w:cs="Times New Roman" w:eastAsia="Times New Roman" w:hAnsi="Times New Roman"/>
          <w:color w:val="ff0000"/>
          <w:sz w:val="24"/>
          <w:szCs w:val="24"/>
          <w:rtl w:val="0"/>
        </w:rPr>
        <w:t xml:space="preserve">“elencare”</w:t>
      </w: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Risultano assenti i professori </w:t>
      </w:r>
      <w:r w:rsidDel="00000000" w:rsidR="00000000" w:rsidRPr="00000000">
        <w:rPr>
          <w:rFonts w:ascii="Times New Roman" w:cs="Times New Roman" w:eastAsia="Times New Roman" w:hAnsi="Times New Roman"/>
          <w:color w:val="ff0000"/>
          <w:sz w:val="24"/>
          <w:szCs w:val="24"/>
          <w:rtl w:val="0"/>
        </w:rPr>
        <w:t xml:space="preserve">“elencare”</w:t>
      </w: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Presiede il Dirigente scolastico prof. Paolo Nardiello</w:t>
      </w:r>
    </w:p>
    <w:p w:rsidR="00000000" w:rsidDel="00000000" w:rsidP="00000000" w:rsidRDefault="00000000" w:rsidRPr="00000000" w14:paraId="00000023">
      <w:pPr>
        <w:spacing w:after="0" w:line="24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ovvero</w:t>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Presiede, su delega del Dirigente Scolastico, il/la Coordinatore prof./ssa ……….</w:t>
      </w:r>
    </w:p>
    <w:p w:rsidR="00000000" w:rsidDel="00000000" w:rsidP="00000000" w:rsidRDefault="00000000" w:rsidRPr="00000000" w14:paraId="00000025">
      <w:pPr>
        <w:spacing w:after="0" w:line="24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ovvero</w:t>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Presiede, in qualità di docente con maggior numero di ore settimanali, il/la prof/ssa</w:t>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Funge da segretario il/la prof./ssa ………….</w:t>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Presidente, rilevata la presenza dei docenti, apre la discussione del Consiglio di Classe sui temi all’ordine del giorno.</w:t>
      </w:r>
    </w:p>
    <w:p w:rsidR="00000000" w:rsidDel="00000000" w:rsidP="00000000" w:rsidRDefault="00000000" w:rsidRPr="00000000" w14:paraId="0000002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Punto 1) Comunicazioni del coordinatore</w:t>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Coordinatore prende la parola per riferire quanto segue: ……………..</w:t>
      </w:r>
    </w:p>
    <w:p w:rsidR="00000000" w:rsidDel="00000000" w:rsidP="00000000" w:rsidRDefault="00000000" w:rsidRPr="00000000" w14:paraId="0000002E">
      <w:pPr>
        <w:spacing w:after="0" w:line="24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ovvero</w:t>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Coordinatore, in assenza di comunicazioni da rivolgere al Consiglio di classe, passa alla discussione del secondo punto all’o.d.g.</w:t>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Punto 2)  Piano di lavoro annuale, predisposizione definiva Piani Didattici Personalizzati;</w:t>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Presidente precisa al Consiglio che il </w:t>
      </w:r>
      <w:r w:rsidDel="00000000" w:rsidR="00000000" w:rsidRPr="00000000">
        <w:rPr>
          <w:rFonts w:ascii="Times New Roman" w:cs="Times New Roman" w:eastAsia="Times New Roman" w:hAnsi="Times New Roman"/>
          <w:i w:val="1"/>
          <w:sz w:val="24"/>
          <w:szCs w:val="24"/>
          <w:rtl w:val="0"/>
        </w:rPr>
        <w:t xml:space="preserve">Piano di lavoro annuale</w:t>
      </w:r>
      <w:r w:rsidDel="00000000" w:rsidR="00000000" w:rsidRPr="00000000">
        <w:rPr>
          <w:rFonts w:ascii="Times New Roman" w:cs="Times New Roman" w:eastAsia="Times New Roman" w:hAnsi="Times New Roman"/>
          <w:sz w:val="24"/>
          <w:szCs w:val="24"/>
          <w:rtl w:val="0"/>
        </w:rPr>
        <w:t xml:space="preserve"> va consegnato in formato elettronico entro il 15 novembre tramite il dispositivo Google Drive; in relazione ai Pdp aggiunge che, per lo studente &lt;</w:t>
      </w:r>
      <w:r w:rsidDel="00000000" w:rsidR="00000000" w:rsidRPr="00000000">
        <w:rPr>
          <w:rFonts w:ascii="Times New Roman" w:cs="Times New Roman" w:eastAsia="Times New Roman" w:hAnsi="Times New Roman"/>
          <w:color w:val="ff0000"/>
          <w:sz w:val="24"/>
          <w:szCs w:val="24"/>
          <w:rtl w:val="0"/>
        </w:rPr>
        <w:t xml:space="preserve">lettere puntate</w:t>
      </w:r>
      <w:r w:rsidDel="00000000" w:rsidR="00000000" w:rsidRPr="00000000">
        <w:rPr>
          <w:rFonts w:ascii="Times New Roman" w:cs="Times New Roman" w:eastAsia="Times New Roman" w:hAnsi="Times New Roman"/>
          <w:sz w:val="24"/>
          <w:szCs w:val="24"/>
          <w:rtl w:val="0"/>
        </w:rPr>
        <w:t xml:space="preserve">&gt;, in seguito all’esame della segnalazione di DSA, è stato predisposto, successivamente ad un’accurata condivisione, un Piano Didattico Personalizzato che viene pertanto ratificato. Del documento saranno redatte due copie: una sarà consegnata alla famiglia e l’altra sarà inserita nel fascicolo personale dello studente.</w:t>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relazione a questo argomento si registrano gli interventi di …….. &lt;</w:t>
      </w:r>
      <w:r w:rsidDel="00000000" w:rsidR="00000000" w:rsidRPr="00000000">
        <w:rPr>
          <w:rFonts w:ascii="Times New Roman" w:cs="Times New Roman" w:eastAsia="Times New Roman" w:hAnsi="Times New Roman"/>
          <w:color w:val="ff0000"/>
          <w:sz w:val="24"/>
          <w:szCs w:val="24"/>
          <w:rtl w:val="0"/>
        </w:rPr>
        <w:t xml:space="preserve">cancellare la frase in assenza di rilievi</w:t>
      </w:r>
      <w:r w:rsidDel="00000000" w:rsidR="00000000" w:rsidRPr="00000000">
        <w:rPr>
          <w:rFonts w:ascii="Times New Roman" w:cs="Times New Roman" w:eastAsia="Times New Roman" w:hAnsi="Times New Roman"/>
          <w:sz w:val="24"/>
          <w:szCs w:val="24"/>
          <w:rtl w:val="0"/>
        </w:rPr>
        <w:t xml:space="preserve">&gt;</w:t>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procede con la trattazione del successivo punto all’ordine del giorno:</w:t>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Punto 3) </w:t>
      </w:r>
      <w:r w:rsidDel="00000000" w:rsidR="00000000" w:rsidRPr="00000000">
        <w:rPr>
          <w:rFonts w:ascii="Times New Roman" w:cs="Times New Roman" w:eastAsia="Times New Roman" w:hAnsi="Times New Roman"/>
          <w:b w:val="1"/>
          <w:sz w:val="24"/>
          <w:szCs w:val="24"/>
          <w:rtl w:val="0"/>
        </w:rPr>
        <w:t xml:space="preserve">Rilevazione alunni con BES: misure di accompagnamento</w:t>
      </w: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Coordinatore fa presente che la normativa di riferimento considera in condizione di Bisogno Educativo Speciale non solo gli alunni con disabilità certificata e/o con segnalazione di “disturbi specifici dell’apprendimento”, per i quali resta l’obbligo di presentazione della certificazione sanitaria, ma anche quelli che vivono, </w:t>
      </w:r>
      <w:r w:rsidDel="00000000" w:rsidR="00000000" w:rsidRPr="00000000">
        <w:rPr>
          <w:rFonts w:ascii="Times New Roman" w:cs="Times New Roman" w:eastAsia="Times New Roman" w:hAnsi="Times New Roman"/>
          <w:i w:val="1"/>
          <w:sz w:val="24"/>
          <w:szCs w:val="24"/>
          <w:u w:val="single"/>
          <w:rtl w:val="0"/>
        </w:rPr>
        <w:t xml:space="preserve">anche solo momentaneamente</w:t>
      </w:r>
      <w:r w:rsidDel="00000000" w:rsidR="00000000" w:rsidRPr="00000000">
        <w:rPr>
          <w:rFonts w:ascii="Times New Roman" w:cs="Times New Roman" w:eastAsia="Times New Roman" w:hAnsi="Times New Roman"/>
          <w:sz w:val="24"/>
          <w:szCs w:val="24"/>
          <w:rtl w:val="0"/>
        </w:rPr>
        <w:t xml:space="preserve">, situazioni di </w:t>
      </w:r>
      <w:r w:rsidDel="00000000" w:rsidR="00000000" w:rsidRPr="00000000">
        <w:rPr>
          <w:rFonts w:ascii="Times New Roman" w:cs="Times New Roman" w:eastAsia="Times New Roman" w:hAnsi="Times New Roman"/>
          <w:i w:val="1"/>
          <w:sz w:val="24"/>
          <w:szCs w:val="24"/>
          <w:rtl w:val="0"/>
        </w:rPr>
        <w:t xml:space="preserve">svantaggio</w:t>
      </w:r>
      <w:r w:rsidDel="00000000" w:rsidR="00000000" w:rsidRPr="00000000">
        <w:rPr>
          <w:rFonts w:ascii="Times New Roman" w:cs="Times New Roman" w:eastAsia="Times New Roman" w:hAnsi="Times New Roman"/>
          <w:sz w:val="24"/>
          <w:szCs w:val="24"/>
          <w:rtl w:val="0"/>
        </w:rPr>
        <w:t xml:space="preserve"> linguistico-culturale, socio-culturale, economico, familiare, affettivo, psicologico ovvero disturbi evolutivi specifici; a tal proposito specifica che per le situazioni di </w:t>
      </w:r>
      <w:r w:rsidDel="00000000" w:rsidR="00000000" w:rsidRPr="00000000">
        <w:rPr>
          <w:rFonts w:ascii="Times New Roman" w:cs="Times New Roman" w:eastAsia="Times New Roman" w:hAnsi="Times New Roman"/>
          <w:i w:val="1"/>
          <w:sz w:val="24"/>
          <w:szCs w:val="24"/>
          <w:rtl w:val="0"/>
        </w:rPr>
        <w:t xml:space="preserve">svantaggio</w:t>
      </w:r>
      <w:r w:rsidDel="00000000" w:rsidR="00000000" w:rsidRPr="00000000">
        <w:rPr>
          <w:rFonts w:ascii="Times New Roman" w:cs="Times New Roman" w:eastAsia="Times New Roman" w:hAnsi="Times New Roman"/>
          <w:sz w:val="24"/>
          <w:szCs w:val="24"/>
          <w:rtl w:val="0"/>
        </w:rPr>
        <w:t xml:space="preserve"> in grado di compromettere </w:t>
      </w:r>
      <w:r w:rsidDel="00000000" w:rsidR="00000000" w:rsidRPr="00000000">
        <w:rPr>
          <w:rFonts w:ascii="Times New Roman" w:cs="Times New Roman" w:eastAsia="Times New Roman" w:hAnsi="Times New Roman"/>
          <w:sz w:val="24"/>
          <w:szCs w:val="24"/>
          <w:u w:val="single"/>
          <w:rtl w:val="0"/>
        </w:rPr>
        <w:t xml:space="preserve">sostanzialmente</w:t>
      </w:r>
      <w:r w:rsidDel="00000000" w:rsidR="00000000" w:rsidRPr="00000000">
        <w:rPr>
          <w:rFonts w:ascii="Times New Roman" w:cs="Times New Roman" w:eastAsia="Times New Roman" w:hAnsi="Times New Roman"/>
          <w:sz w:val="24"/>
          <w:szCs w:val="24"/>
          <w:rtl w:val="0"/>
        </w:rPr>
        <w:t xml:space="preserve"> la realizzazione delle potenzialità dell’alunno, la disciplina giuridica consente al Consiglio di classe, </w:t>
      </w:r>
      <w:r w:rsidDel="00000000" w:rsidR="00000000" w:rsidRPr="00000000">
        <w:rPr>
          <w:rFonts w:ascii="Times New Roman" w:cs="Times New Roman" w:eastAsia="Times New Roman" w:hAnsi="Times New Roman"/>
          <w:i w:val="1"/>
          <w:sz w:val="24"/>
          <w:szCs w:val="24"/>
          <w:rtl w:val="0"/>
        </w:rPr>
        <w:t xml:space="preserve">anche in assenza di certificazione clinica</w:t>
      </w:r>
      <w:r w:rsidDel="00000000" w:rsidR="00000000" w:rsidRPr="00000000">
        <w:rPr>
          <w:rFonts w:ascii="Times New Roman" w:cs="Times New Roman" w:eastAsia="Times New Roman" w:hAnsi="Times New Roman"/>
          <w:sz w:val="24"/>
          <w:szCs w:val="24"/>
          <w:rtl w:val="0"/>
        </w:rPr>
        <w:t xml:space="preserve">, l’adozione di un Piano Didattico Personalizzato – la cui validità rimane circoscritta all’anno scolastico di riferimento ovvero alla congiuntura temporale di difficoltà vissuta dall’alunno – in grado di agevolare e accompagnare il percorso di apprendimento degli studenti in condizione di “bisogno speciale”. Fatta questa premessa il Coordinatore chiede ai docenti se le rilevazioni in ingresso sono in grado di giustificare l’adozione di misure di accompagnamento destinate ad alunni considerati in condizione di “bisogno educativo speciale”.</w:t>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consiglio di classe, sulla base delle competenze socio-psico-pedagogiche che caratterizzano il profilo professionale dei singoli docenti, ritiene che durante la prima fase dell’anno scolastico non siano emerse situazioni che giustificano l’adozione di Piani personalizzati per studenti con bisogni educativi speciali.</w:t>
      </w:r>
    </w:p>
    <w:p w:rsidR="00000000" w:rsidDel="00000000" w:rsidP="00000000" w:rsidRDefault="00000000" w:rsidRPr="00000000" w14:paraId="0000003A">
      <w:pPr>
        <w:spacing w:after="0" w:line="24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ovvero</w:t>
      </w:r>
    </w:p>
    <w:p w:rsidR="00000000" w:rsidDel="00000000" w:rsidP="00000000" w:rsidRDefault="00000000" w:rsidRPr="00000000" w14:paraId="0000003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consiglio di classe, sulla base delle competenze socio-psico-pedagogiche che caratterizzano il profilo professionale dei singoli docenti, individua gli alunni &lt;</w:t>
      </w:r>
      <w:r w:rsidDel="00000000" w:rsidR="00000000" w:rsidRPr="00000000">
        <w:rPr>
          <w:rFonts w:ascii="Times New Roman" w:cs="Times New Roman" w:eastAsia="Times New Roman" w:hAnsi="Times New Roman"/>
          <w:color w:val="ff0000"/>
          <w:sz w:val="24"/>
          <w:szCs w:val="24"/>
          <w:rtl w:val="0"/>
        </w:rPr>
        <w:t xml:space="preserve">specificare i nomi</w:t>
      </w:r>
      <w:r w:rsidDel="00000000" w:rsidR="00000000" w:rsidRPr="00000000">
        <w:rPr>
          <w:rFonts w:ascii="Times New Roman" w:cs="Times New Roman" w:eastAsia="Times New Roman" w:hAnsi="Times New Roman"/>
          <w:sz w:val="24"/>
          <w:szCs w:val="24"/>
          <w:rtl w:val="0"/>
        </w:rPr>
        <w:t xml:space="preserve">&gt; in condizione di bisogno speciale e destina per gli stessi le seguenti misure di accompagnamento: &lt;</w:t>
      </w:r>
      <w:r w:rsidDel="00000000" w:rsidR="00000000" w:rsidRPr="00000000">
        <w:rPr>
          <w:rFonts w:ascii="Times New Roman" w:cs="Times New Roman" w:eastAsia="Times New Roman" w:hAnsi="Times New Roman"/>
          <w:color w:val="ff0000"/>
          <w:sz w:val="24"/>
          <w:szCs w:val="24"/>
          <w:rtl w:val="0"/>
        </w:rPr>
        <w:t xml:space="preserve">specificare le misure</w:t>
      </w:r>
      <w:r w:rsidDel="00000000" w:rsidR="00000000" w:rsidRPr="00000000">
        <w:rPr>
          <w:rFonts w:ascii="Times New Roman" w:cs="Times New Roman" w:eastAsia="Times New Roman" w:hAnsi="Times New Roman"/>
          <w:sz w:val="24"/>
          <w:szCs w:val="24"/>
          <w:rtl w:val="0"/>
        </w:rPr>
        <w:t xml:space="preserve">&gt;</w:t>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Punto 4) Condivisione e organizzazione Pcto: raccordi disciplinari</w:t>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essendo la classe coinvolta nei percorsi per le competenze trasversali e l’orientamento si passa alla discussione del successivo punto all’ordine del giorno:</w:t>
      </w:r>
    </w:p>
    <w:p w:rsidR="00000000" w:rsidDel="00000000" w:rsidP="00000000" w:rsidRDefault="00000000" w:rsidRPr="00000000" w14:paraId="0000003F">
      <w:pPr>
        <w:spacing w:after="0" w:line="24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ovvero</w:t>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Coordinatore ricorda ai docenti che la normativa di riferimento considera i </w:t>
      </w:r>
      <w:r w:rsidDel="00000000" w:rsidR="00000000" w:rsidRPr="00000000">
        <w:rPr>
          <w:rFonts w:ascii="Times New Roman" w:cs="Times New Roman" w:eastAsia="Times New Roman" w:hAnsi="Times New Roman"/>
          <w:i w:val="1"/>
          <w:sz w:val="24"/>
          <w:szCs w:val="24"/>
          <w:rtl w:val="0"/>
        </w:rPr>
        <w:t xml:space="preserve">Percorsi per l’acquisizione delle competenze trasversali e l’orientamento</w:t>
      </w:r>
      <w:r w:rsidDel="00000000" w:rsidR="00000000" w:rsidRPr="00000000">
        <w:rPr>
          <w:rFonts w:ascii="Times New Roman" w:cs="Times New Roman" w:eastAsia="Times New Roman" w:hAnsi="Times New Roman"/>
          <w:sz w:val="24"/>
          <w:szCs w:val="24"/>
          <w:rtl w:val="0"/>
        </w:rPr>
        <w:t xml:space="preserve"> pienamente incardinati nel curricolo scolastico di istituto; specifica che è compito del Consiglio di Classe ospitare l’esperienza di alternanza nell’offerta curriculare e chiede dunque ai docenti di precisare le ricadute didattiche che la proposta dei “percorsi cto” potrebbe realizzare sul piano dei contenuti dell’insegnamento impartito e di indicare in che termini la stessa potrebbe contribuire a qualificare l’offerta scolastica. Dalla discussione emerge che il percorso di alternanza &lt;</w:t>
      </w:r>
      <w:r w:rsidDel="00000000" w:rsidR="00000000" w:rsidRPr="00000000">
        <w:rPr>
          <w:rFonts w:ascii="Times New Roman" w:cs="Times New Roman" w:eastAsia="Times New Roman" w:hAnsi="Times New Roman"/>
          <w:color w:val="ff0000"/>
          <w:sz w:val="24"/>
          <w:szCs w:val="24"/>
          <w:rtl w:val="0"/>
        </w:rPr>
        <w:t xml:space="preserve">specificare quale</w:t>
      </w:r>
      <w:r w:rsidDel="00000000" w:rsidR="00000000" w:rsidRPr="00000000">
        <w:rPr>
          <w:rFonts w:ascii="Times New Roman" w:cs="Times New Roman" w:eastAsia="Times New Roman" w:hAnsi="Times New Roman"/>
          <w:sz w:val="24"/>
          <w:szCs w:val="24"/>
          <w:rtl w:val="0"/>
        </w:rPr>
        <w:t xml:space="preserve">&gt; coinvolge principalmente le seguenti discipline &lt;</w:t>
      </w:r>
      <w:r w:rsidDel="00000000" w:rsidR="00000000" w:rsidRPr="00000000">
        <w:rPr>
          <w:rFonts w:ascii="Times New Roman" w:cs="Times New Roman" w:eastAsia="Times New Roman" w:hAnsi="Times New Roman"/>
          <w:color w:val="ff0000"/>
          <w:sz w:val="24"/>
          <w:szCs w:val="24"/>
          <w:rtl w:val="0"/>
        </w:rPr>
        <w:t xml:space="preserve">specificare quali</w:t>
      </w:r>
      <w:r w:rsidDel="00000000" w:rsidR="00000000" w:rsidRPr="00000000">
        <w:rPr>
          <w:rFonts w:ascii="Times New Roman" w:cs="Times New Roman" w:eastAsia="Times New Roman" w:hAnsi="Times New Roman"/>
          <w:sz w:val="24"/>
          <w:szCs w:val="24"/>
          <w:rtl w:val="0"/>
        </w:rPr>
        <w:t xml:space="preserve">&gt; e presenta i seguenti principali raccordi disciplinari: &lt;</w:t>
      </w:r>
      <w:r w:rsidDel="00000000" w:rsidR="00000000" w:rsidRPr="00000000">
        <w:rPr>
          <w:rFonts w:ascii="Times New Roman" w:cs="Times New Roman" w:eastAsia="Times New Roman" w:hAnsi="Times New Roman"/>
          <w:color w:val="ff0000"/>
          <w:sz w:val="24"/>
          <w:szCs w:val="24"/>
          <w:rtl w:val="0"/>
        </w:rPr>
        <w:t xml:space="preserve">specificare quali</w:t>
      </w:r>
      <w:r w:rsidDel="00000000" w:rsidR="00000000" w:rsidRPr="00000000">
        <w:rPr>
          <w:rFonts w:ascii="Times New Roman" w:cs="Times New Roman" w:eastAsia="Times New Roman" w:hAnsi="Times New Roman"/>
          <w:sz w:val="24"/>
          <w:szCs w:val="24"/>
          <w:rtl w:val="0"/>
        </w:rPr>
        <w:t xml:space="preserve">&gt;  </w:t>
      </w:r>
    </w:p>
    <w:p w:rsidR="00000000" w:rsidDel="00000000" w:rsidP="00000000" w:rsidRDefault="00000000" w:rsidRPr="00000000" w14:paraId="0000004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discussione continua con la disamina del successivo punto all’o.d.g.</w:t>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line="240" w:lineRule="auto"/>
        <w:ind w:left="1134" w:hanging="113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Punto 5) Analisi dei risultati delle prove Invasi 2019</w:t>
      </w:r>
    </w:p>
    <w:p w:rsidR="00000000" w:rsidDel="00000000" w:rsidP="00000000" w:rsidRDefault="00000000" w:rsidRPr="00000000" w14:paraId="0000004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Coordinatore informa i docenti di aver ricevuto dal Ds, tramite mail, le credenziali di accesso al sito dell’Invalsi e di aver scaricato gli esiti delle prove standardizzate, riferiti all’a.s. 2018/19; ricorda che la normativa di riferimento considera le Prove Invalsi “attività ordinaria di istituto” e che i livelli di apprendimento registrati in occasione della somministrazione delle prove contribuiscono significativamente a determinare la qualità dell’offerta formativa di istituto. Passa dunque a condividere gli esiti delle prove in matematica e in italiano. Dalla disamina condotta emerge quanto segue: ………….</w:t>
      </w:r>
    </w:p>
    <w:p w:rsidR="00000000" w:rsidDel="00000000" w:rsidP="00000000" w:rsidRDefault="00000000" w:rsidRPr="00000000" w14:paraId="0000004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discussione procede con l’analisi del punto 6 all’o.d.g.</w:t>
      </w:r>
    </w:p>
    <w:p w:rsidR="00000000" w:rsidDel="00000000" w:rsidP="00000000" w:rsidRDefault="00000000" w:rsidRPr="00000000" w14:paraId="0000004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40" w:lineRule="auto"/>
        <w:ind w:left="1134" w:hanging="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Punto 6)</w:t>
        <w:tab/>
        <w:t xml:space="preserve">Andamento didattico e disciplinare (prima fase dell’anno scolastico) e proposte per allineamento e recupero</w:t>
      </w:r>
      <w:r w:rsidDel="00000000" w:rsidR="00000000" w:rsidRPr="00000000">
        <w:rPr>
          <w:rtl w:val="0"/>
        </w:rPr>
      </w:r>
    </w:p>
    <w:p w:rsidR="00000000" w:rsidDel="00000000" w:rsidP="00000000" w:rsidRDefault="00000000" w:rsidRPr="00000000" w14:paraId="000000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Presidente invita i docenti a riferire sull’andamento didattico e disciplinare della classe e ogni docente esprime le proprie valutazioni in merito. Riguardo all’andamento didattico emerge complessivamente quanto segue: </w:t>
      </w:r>
      <w:r w:rsidDel="00000000" w:rsidR="00000000" w:rsidRPr="00000000">
        <w:rPr>
          <w:rFonts w:ascii="Times New Roman" w:cs="Times New Roman" w:eastAsia="Times New Roman" w:hAnsi="Times New Roman"/>
          <w:i w:val="1"/>
          <w:color w:val="ff0000"/>
          <w:sz w:val="24"/>
          <w:szCs w:val="24"/>
          <w:rtl w:val="0"/>
        </w:rPr>
        <w:t xml:space="preserve">&lt;specificare la situazione in relazione principalmente alle aree disciplinari/alle materie in cui sono più numerose le carenze&gt;</w:t>
      </w:r>
      <w:r w:rsidDel="00000000" w:rsidR="00000000" w:rsidRPr="00000000">
        <w:rPr>
          <w:rFonts w:ascii="Times New Roman" w:cs="Times New Roman" w:eastAsia="Times New Roman" w:hAnsi="Times New Roman"/>
          <w:sz w:val="24"/>
          <w:szCs w:val="24"/>
          <w:rtl w:val="0"/>
        </w:rPr>
        <w:t xml:space="preserve">. Dal punto di vista disciplinare</w:t>
      </w:r>
      <w:r w:rsidDel="00000000" w:rsidR="00000000" w:rsidRPr="00000000">
        <w:rPr>
          <w:rFonts w:ascii="Times New Roman" w:cs="Times New Roman" w:eastAsia="Times New Roman" w:hAnsi="Times New Roman"/>
          <w:i w:val="1"/>
          <w:color w:val="ff0000"/>
          <w:sz w:val="24"/>
          <w:szCs w:val="24"/>
          <w:rtl w:val="0"/>
        </w:rPr>
        <w:t xml:space="preserve">&lt;specificare la situazione&gt;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analisi condotte suggeriscono le seguenti azioni di allineamento </w:t>
      </w:r>
      <w:r w:rsidDel="00000000" w:rsidR="00000000" w:rsidRPr="00000000">
        <w:rPr>
          <w:rFonts w:ascii="Times New Roman" w:cs="Times New Roman" w:eastAsia="Times New Roman" w:hAnsi="Times New Roman"/>
          <w:i w:val="1"/>
          <w:sz w:val="24"/>
          <w:szCs w:val="24"/>
          <w:rtl w:val="0"/>
        </w:rPr>
        <w:t xml:space="preserve">&lt;</w:t>
      </w:r>
      <w:r w:rsidDel="00000000" w:rsidR="00000000" w:rsidRPr="00000000">
        <w:rPr>
          <w:rFonts w:ascii="Times New Roman" w:cs="Times New Roman" w:eastAsia="Times New Roman" w:hAnsi="Times New Roman"/>
          <w:i w:val="1"/>
          <w:color w:val="ff0000"/>
          <w:sz w:val="24"/>
          <w:szCs w:val="24"/>
          <w:rtl w:val="0"/>
        </w:rPr>
        <w:t xml:space="preserve">specificare quali</w:t>
      </w:r>
      <w:r w:rsidDel="00000000" w:rsidR="00000000" w:rsidRPr="00000000">
        <w:rPr>
          <w:rFonts w:ascii="Times New Roman" w:cs="Times New Roman" w:eastAsia="Times New Roman" w:hAnsi="Times New Roman"/>
          <w:i w:val="1"/>
          <w:sz w:val="24"/>
          <w:szCs w:val="24"/>
          <w:rtl w:val="0"/>
        </w:rPr>
        <w:t xml:space="preserve">&gt; e </w:t>
      </w:r>
      <w:r w:rsidDel="00000000" w:rsidR="00000000" w:rsidRPr="00000000">
        <w:rPr>
          <w:rFonts w:ascii="Times New Roman" w:cs="Times New Roman" w:eastAsia="Times New Roman" w:hAnsi="Times New Roman"/>
          <w:sz w:val="24"/>
          <w:szCs w:val="24"/>
          <w:rtl w:val="0"/>
        </w:rPr>
        <w:t xml:space="preserve">interventi di recupero nelle seguenti discipline</w:t>
      </w:r>
      <w:r w:rsidDel="00000000" w:rsidR="00000000" w:rsidRPr="00000000">
        <w:rPr>
          <w:rFonts w:ascii="Times New Roman" w:cs="Times New Roman" w:eastAsia="Times New Roman" w:hAnsi="Times New Roman"/>
          <w:i w:val="1"/>
          <w:sz w:val="24"/>
          <w:szCs w:val="24"/>
          <w:rtl w:val="0"/>
        </w:rPr>
        <w:t xml:space="preserve">: &lt;</w:t>
      </w:r>
      <w:r w:rsidDel="00000000" w:rsidR="00000000" w:rsidRPr="00000000">
        <w:rPr>
          <w:rFonts w:ascii="Times New Roman" w:cs="Times New Roman" w:eastAsia="Times New Roman" w:hAnsi="Times New Roman"/>
          <w:i w:val="1"/>
          <w:color w:val="ff0000"/>
          <w:sz w:val="24"/>
          <w:szCs w:val="24"/>
          <w:rtl w:val="0"/>
        </w:rPr>
        <w:t xml:space="preserve">specificare quali</w:t>
      </w:r>
      <w:r w:rsidDel="00000000" w:rsidR="00000000" w:rsidRPr="00000000">
        <w:rPr>
          <w:rFonts w:ascii="Times New Roman" w:cs="Times New Roman" w:eastAsia="Times New Roman" w:hAnsi="Times New Roman"/>
          <w:i w:val="1"/>
          <w:sz w:val="24"/>
          <w:szCs w:val="24"/>
          <w:rtl w:val="0"/>
        </w:rPr>
        <w:t xml:space="preserve">&gt;</w:t>
      </w:r>
      <w:r w:rsidDel="00000000" w:rsidR="00000000" w:rsidRPr="00000000">
        <w:rPr>
          <w:rtl w:val="0"/>
        </w:rPr>
      </w:r>
    </w:p>
    <w:p w:rsidR="00000000" w:rsidDel="00000000" w:rsidP="00000000" w:rsidRDefault="00000000" w:rsidRPr="00000000" w14:paraId="0000004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0" w:line="240" w:lineRule="auto"/>
        <w:ind w:left="1080" w:hanging="108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Punto 7) Accordi organizzativi per progetti ed iniziative varie in collaborazione con Enti, istituzioni, Aziende del territorio</w:t>
      </w:r>
    </w:p>
    <w:p w:rsidR="00000000" w:rsidDel="00000000" w:rsidP="00000000" w:rsidRDefault="00000000" w:rsidRPr="00000000" w14:paraId="0000004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Coordinatore precisa che è compito del Consiglio di Classe integrare le proposte del territorio con l’offerta curriculare della scuola, in coerenza con i profili culturali in uscita, presenti nei dispositivi ministeriali, e con gli indirizzi didattici e organizzativi dichiarati nel Ptof.</w:t>
      </w:r>
    </w:p>
    <w:p w:rsidR="00000000" w:rsidDel="00000000" w:rsidP="00000000" w:rsidRDefault="00000000" w:rsidRPr="00000000" w14:paraId="000000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assenza di proposte progettuali in rete con il territorio si passa alla discussione del successivo punto all’o.d.g.</w:t>
      </w:r>
    </w:p>
    <w:p w:rsidR="00000000" w:rsidDel="00000000" w:rsidP="00000000" w:rsidRDefault="00000000" w:rsidRPr="00000000" w14:paraId="0000004F">
      <w:pPr>
        <w:spacing w:after="0" w:line="24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Ovvero</w:t>
      </w:r>
    </w:p>
    <w:p w:rsidR="00000000" w:rsidDel="00000000" w:rsidP="00000000" w:rsidRDefault="00000000" w:rsidRPr="00000000" w14:paraId="0000005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seguito di utile confronto sono considerate funzionali all’implementazione dell’offerta formativa le seguenti attività/iniziative in rete con il territorio: </w:t>
      </w:r>
      <w:r w:rsidDel="00000000" w:rsidR="00000000" w:rsidRPr="00000000">
        <w:rPr>
          <w:rFonts w:ascii="Times New Roman" w:cs="Times New Roman" w:eastAsia="Times New Roman" w:hAnsi="Times New Roman"/>
          <w:i w:val="1"/>
          <w:sz w:val="24"/>
          <w:szCs w:val="24"/>
          <w:rtl w:val="0"/>
        </w:rPr>
        <w:t xml:space="preserve">&lt;</w:t>
      </w:r>
      <w:r w:rsidDel="00000000" w:rsidR="00000000" w:rsidRPr="00000000">
        <w:rPr>
          <w:rFonts w:ascii="Times New Roman" w:cs="Times New Roman" w:eastAsia="Times New Roman" w:hAnsi="Times New Roman"/>
          <w:i w:val="1"/>
          <w:color w:val="ff0000"/>
          <w:sz w:val="24"/>
          <w:szCs w:val="24"/>
          <w:rtl w:val="0"/>
        </w:rPr>
        <w:t xml:space="preserve">specificare quali</w:t>
      </w:r>
      <w:r w:rsidDel="00000000" w:rsidR="00000000" w:rsidRPr="00000000">
        <w:rPr>
          <w:rFonts w:ascii="Times New Roman" w:cs="Times New Roman" w:eastAsia="Times New Roman" w:hAnsi="Times New Roman"/>
          <w:i w:val="1"/>
          <w:sz w:val="24"/>
          <w:szCs w:val="24"/>
          <w:rtl w:val="0"/>
        </w:rPr>
        <w:t xml:space="preserve">&gt;</w:t>
      </w:r>
      <w:r w:rsidDel="00000000" w:rsidR="00000000" w:rsidRPr="00000000">
        <w:rPr>
          <w:rtl w:val="0"/>
        </w:rPr>
      </w:r>
    </w:p>
    <w:p w:rsidR="00000000" w:rsidDel="00000000" w:rsidP="00000000" w:rsidRDefault="00000000" w:rsidRPr="00000000" w14:paraId="000000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procede a precisare gli aspetti organizzativi per la realizzazione in rete delle iniziative/attività progettuali.</w:t>
      </w:r>
    </w:p>
    <w:p w:rsidR="00000000" w:rsidDel="00000000" w:rsidP="00000000" w:rsidRDefault="00000000" w:rsidRPr="00000000" w14:paraId="0000005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passa alla discussione del successivo punto all’o.d.g.</w:t>
      </w:r>
    </w:p>
    <w:p w:rsidR="00000000" w:rsidDel="00000000" w:rsidP="00000000" w:rsidRDefault="00000000" w:rsidRPr="00000000" w14:paraId="0000005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240" w:lineRule="auto"/>
        <w:ind w:left="1134" w:hanging="113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Punto 8)</w:t>
        <w:tab/>
        <w:t xml:space="preserve">Viaggi di istruzione: conferma definitiva</w:t>
      </w:r>
    </w:p>
    <w:p w:rsidR="00000000" w:rsidDel="00000000" w:rsidP="00000000" w:rsidRDefault="00000000" w:rsidRPr="00000000" w14:paraId="0000005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Presidente richiama i contenuti essenziali già discussi in occasione del primo Consiglio di classe. A seguito di utile confronto è individuata la seguente meta: </w:t>
      </w:r>
      <w:r w:rsidDel="00000000" w:rsidR="00000000" w:rsidRPr="00000000">
        <w:rPr>
          <w:rFonts w:ascii="Times New Roman" w:cs="Times New Roman" w:eastAsia="Times New Roman" w:hAnsi="Times New Roman"/>
          <w:i w:val="1"/>
          <w:sz w:val="24"/>
          <w:szCs w:val="24"/>
          <w:rtl w:val="0"/>
        </w:rPr>
        <w:t xml:space="preserve">&lt;</w:t>
      </w:r>
      <w:r w:rsidDel="00000000" w:rsidR="00000000" w:rsidRPr="00000000">
        <w:rPr>
          <w:rFonts w:ascii="Times New Roman" w:cs="Times New Roman" w:eastAsia="Times New Roman" w:hAnsi="Times New Roman"/>
          <w:i w:val="1"/>
          <w:color w:val="ff0000"/>
          <w:sz w:val="24"/>
          <w:szCs w:val="24"/>
          <w:rtl w:val="0"/>
        </w:rPr>
        <w:t xml:space="preserve">specificare quale</w:t>
      </w:r>
      <w:r w:rsidDel="00000000" w:rsidR="00000000" w:rsidRPr="00000000">
        <w:rPr>
          <w:rFonts w:ascii="Times New Roman" w:cs="Times New Roman" w:eastAsia="Times New Roman" w:hAnsi="Times New Roman"/>
          <w:i w:val="1"/>
          <w:sz w:val="24"/>
          <w:szCs w:val="24"/>
          <w:rtl w:val="0"/>
        </w:rPr>
        <w:t xml:space="preserve">&gt;</w:t>
      </w:r>
      <w:r w:rsidDel="00000000" w:rsidR="00000000" w:rsidRPr="00000000">
        <w:rPr>
          <w:rtl w:val="0"/>
        </w:rPr>
      </w:r>
    </w:p>
    <w:p w:rsidR="00000000" w:rsidDel="00000000" w:rsidP="00000000" w:rsidRDefault="00000000" w:rsidRPr="00000000" w14:paraId="00000056">
      <w:pPr>
        <w:spacing w:after="0" w:line="24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I docenti che si dichiarano disponibili ad accompagnare gli studenti in viaggio di istruzione sono: </w:t>
      </w:r>
      <w:r w:rsidDel="00000000" w:rsidR="00000000" w:rsidRPr="00000000">
        <w:rPr>
          <w:rFonts w:ascii="Times New Roman" w:cs="Times New Roman" w:eastAsia="Times New Roman" w:hAnsi="Times New Roman"/>
          <w:i w:val="1"/>
          <w:color w:val="ff0000"/>
          <w:sz w:val="24"/>
          <w:szCs w:val="24"/>
          <w:rtl w:val="0"/>
        </w:rPr>
        <w:t xml:space="preserve">&lt;specificare quale&gt;</w:t>
      </w:r>
      <w:r w:rsidDel="00000000" w:rsidR="00000000" w:rsidRPr="00000000">
        <w:rPr>
          <w:rtl w:val="0"/>
        </w:rPr>
      </w:r>
    </w:p>
    <w:p w:rsidR="00000000" w:rsidDel="00000000" w:rsidP="00000000" w:rsidRDefault="00000000" w:rsidRPr="00000000" w14:paraId="0000005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discussione procede con l’analisi del punto successivo all’o.d.g.</w:t>
      </w:r>
    </w:p>
    <w:p w:rsidR="00000000" w:rsidDel="00000000" w:rsidP="00000000" w:rsidRDefault="00000000" w:rsidRPr="00000000" w14:paraId="0000005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Punto 9)</w:t>
        <w:tab/>
        <w:t xml:space="preserve">Varie ed eventuali</w:t>
      </w:r>
    </w:p>
    <w:p w:rsidR="00000000" w:rsidDel="00000000" w:rsidP="00000000" w:rsidRDefault="00000000" w:rsidRPr="00000000" w14:paraId="0000005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Su invito del Coordinatore intervengono i docenti </w:t>
      </w:r>
      <w:r w:rsidDel="00000000" w:rsidR="00000000" w:rsidRPr="00000000">
        <w:rPr>
          <w:rFonts w:ascii="Times New Roman" w:cs="Times New Roman" w:eastAsia="Times New Roman" w:hAnsi="Times New Roman"/>
          <w:i w:val="1"/>
          <w:color w:val="ff0000"/>
          <w:sz w:val="24"/>
          <w:szCs w:val="24"/>
          <w:rtl w:val="0"/>
        </w:rPr>
        <w:t xml:space="preserve">&lt;specificare </w:t>
      </w:r>
      <w:r w:rsidDel="00000000" w:rsidR="00000000" w:rsidRPr="00000000">
        <w:rPr>
          <w:rFonts w:ascii="Times New Roman" w:cs="Times New Roman" w:eastAsia="Times New Roman" w:hAnsi="Times New Roman"/>
          <w:i w:val="1"/>
          <w:color w:val="ff0000"/>
          <w:rtl w:val="0"/>
        </w:rPr>
        <w:t xml:space="preserve">&gt;</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sui seguenti argomenti: </w:t>
      </w:r>
      <w:r w:rsidDel="00000000" w:rsidR="00000000" w:rsidRPr="00000000">
        <w:rPr>
          <w:rFonts w:ascii="Times New Roman" w:cs="Times New Roman" w:eastAsia="Times New Roman" w:hAnsi="Times New Roman"/>
          <w:i w:val="1"/>
          <w:color w:val="ff0000"/>
          <w:sz w:val="24"/>
          <w:szCs w:val="24"/>
          <w:rtl w:val="0"/>
        </w:rPr>
        <w:t xml:space="preserve">&lt;specificare </w:t>
      </w:r>
      <w:r w:rsidDel="00000000" w:rsidR="00000000" w:rsidRPr="00000000">
        <w:rPr>
          <w:rFonts w:ascii="Times New Roman" w:cs="Times New Roman" w:eastAsia="Times New Roman" w:hAnsi="Times New Roman"/>
          <w:i w:val="1"/>
          <w:color w:val="ff0000"/>
          <w:rtl w:val="0"/>
        </w:rPr>
        <w:t xml:space="preserve">&gt;</w:t>
      </w:r>
      <w:r w:rsidDel="00000000" w:rsidR="00000000" w:rsidRPr="00000000">
        <w:rPr>
          <w:rtl w:val="0"/>
        </w:rPr>
      </w:r>
    </w:p>
    <w:p w:rsidR="00000000" w:rsidDel="00000000" w:rsidP="00000000" w:rsidRDefault="00000000" w:rsidRPr="00000000" w14:paraId="0000005B">
      <w:pPr>
        <w:spacing w:after="0" w:line="24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Ovvero</w:t>
      </w:r>
    </w:p>
    <w:p w:rsidR="00000000" w:rsidDel="00000000" w:rsidP="00000000" w:rsidRDefault="00000000" w:rsidRPr="00000000" w14:paraId="0000005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assenza di argomenti da discutere il Presidente , alle ore …….,  invita a partecipare alla riunione del Consiglio di Classe i rappresentanti dei genitori e degli alunni.</w:t>
      </w:r>
    </w:p>
    <w:p w:rsidR="00000000" w:rsidDel="00000000" w:rsidP="00000000" w:rsidRDefault="00000000" w:rsidRPr="00000000" w14:paraId="0000005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procede con l’insediamento delle componenti neoelette sulla base degli esiti di scrutinio ratificati. Per la componente Genitori risultano eletti i sig.ri ……... Per la componente alunni risultano eletti …. Sono presenti, per la componente genitori……; sono presenti per la componente alunni….</w:t>
      </w:r>
    </w:p>
    <w:p w:rsidR="00000000" w:rsidDel="00000000" w:rsidP="00000000" w:rsidRDefault="00000000" w:rsidRPr="00000000" w14:paraId="0000005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Presidente, chiarita l’importanza e il ruolo delle componenti Genitori e Alunni nel Consiglio di Classe, presenta ai genitori e agli alunni la programmazione didattica ed educativa predisposta dai docenti sulla base delle indicazioni programmatiche del Piano triennale dell’offerta Formativa, soffermandosi in particolare sugli esiti didattici e formativi attesi, sulle metodologie praticate e sugli strumenti adottati per la valutazione dell’andamento didattico e disciplinare; rende note le considerazioni circa l’andamento didattico e disciplinare della classe facendo particolare riferimento agli aspetti di criticità emersi nella discussione del sesto punto all’ordine del giorno. Interviene la sig.ra…/l’alunno …… per ……. </w:t>
      </w:r>
      <w:r w:rsidDel="00000000" w:rsidR="00000000" w:rsidRPr="00000000">
        <w:rPr>
          <w:rFonts w:ascii="Times New Roman" w:cs="Times New Roman" w:eastAsia="Times New Roman" w:hAnsi="Times New Roman"/>
          <w:color w:val="ff0000"/>
          <w:sz w:val="24"/>
          <w:szCs w:val="24"/>
          <w:rtl w:val="0"/>
        </w:rPr>
        <w:t xml:space="preserve">&lt;cancellare in assenza di interventi&gt;</w:t>
      </w:r>
      <w:r w:rsidDel="00000000" w:rsidR="00000000" w:rsidRPr="00000000">
        <w:rPr>
          <w:rtl w:val="0"/>
        </w:rPr>
      </w:r>
    </w:p>
    <w:p w:rsidR="00000000" w:rsidDel="00000000" w:rsidP="00000000" w:rsidRDefault="00000000" w:rsidRPr="00000000" w14:paraId="0000005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Presidente informa i rappresentanti dei genitori e degli alunni che il Consiglio di Classe ha individuato le seguenti mete per le visite guidate: &lt;</w:t>
      </w:r>
      <w:r w:rsidDel="00000000" w:rsidR="00000000" w:rsidRPr="00000000">
        <w:rPr>
          <w:rFonts w:ascii="Times New Roman" w:cs="Times New Roman" w:eastAsia="Times New Roman" w:hAnsi="Times New Roman"/>
          <w:color w:val="ff0000"/>
          <w:sz w:val="24"/>
          <w:szCs w:val="24"/>
          <w:rtl w:val="0"/>
        </w:rPr>
        <w:t xml:space="preserve">precisare le mete</w:t>
      </w:r>
      <w:r w:rsidDel="00000000" w:rsidR="00000000" w:rsidRPr="00000000">
        <w:rPr>
          <w:rFonts w:ascii="Times New Roman" w:cs="Times New Roman" w:eastAsia="Times New Roman" w:hAnsi="Times New Roman"/>
          <w:sz w:val="24"/>
          <w:szCs w:val="24"/>
          <w:rtl w:val="0"/>
        </w:rPr>
        <w:t xml:space="preserve">&gt;</w:t>
      </w:r>
    </w:p>
    <w:p w:rsidR="00000000" w:rsidDel="00000000" w:rsidP="00000000" w:rsidRDefault="00000000" w:rsidRPr="00000000" w14:paraId="00000060">
      <w:pPr>
        <w:spacing w:after="0"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discussione procede come da punto 12 all’o.d.g.: Varie ed eventuali.</w:t>
      </w:r>
    </w:p>
    <w:p w:rsidR="00000000" w:rsidDel="00000000" w:rsidP="00000000" w:rsidRDefault="00000000" w:rsidRPr="00000000" w14:paraId="0000006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Su invito del Coordinatore intervengono i docenti/i sigg/gli alunni </w:t>
      </w:r>
      <w:r w:rsidDel="00000000" w:rsidR="00000000" w:rsidRPr="00000000">
        <w:rPr>
          <w:rFonts w:ascii="Times New Roman" w:cs="Times New Roman" w:eastAsia="Times New Roman" w:hAnsi="Times New Roman"/>
          <w:i w:val="1"/>
          <w:color w:val="ff0000"/>
          <w:sz w:val="24"/>
          <w:szCs w:val="24"/>
          <w:rtl w:val="0"/>
        </w:rPr>
        <w:t xml:space="preserve">&lt;specificare </w:t>
      </w:r>
      <w:r w:rsidDel="00000000" w:rsidR="00000000" w:rsidRPr="00000000">
        <w:rPr>
          <w:rFonts w:ascii="Times New Roman" w:cs="Times New Roman" w:eastAsia="Times New Roman" w:hAnsi="Times New Roman"/>
          <w:i w:val="1"/>
          <w:color w:val="ff0000"/>
          <w:rtl w:val="0"/>
        </w:rPr>
        <w:t xml:space="preserve">&gt;</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sui seguenti argomenti: </w:t>
      </w:r>
      <w:r w:rsidDel="00000000" w:rsidR="00000000" w:rsidRPr="00000000">
        <w:rPr>
          <w:rFonts w:ascii="Times New Roman" w:cs="Times New Roman" w:eastAsia="Times New Roman" w:hAnsi="Times New Roman"/>
          <w:i w:val="1"/>
          <w:color w:val="ff0000"/>
          <w:sz w:val="24"/>
          <w:szCs w:val="24"/>
          <w:rtl w:val="0"/>
        </w:rPr>
        <w:t xml:space="preserve">&lt;specificare </w:t>
      </w:r>
      <w:r w:rsidDel="00000000" w:rsidR="00000000" w:rsidRPr="00000000">
        <w:rPr>
          <w:rFonts w:ascii="Times New Roman" w:cs="Times New Roman" w:eastAsia="Times New Roman" w:hAnsi="Times New Roman"/>
          <w:i w:val="1"/>
          <w:color w:val="ff0000"/>
          <w:rtl w:val="0"/>
        </w:rPr>
        <w:t xml:space="preserve">&gt;</w:t>
      </w:r>
      <w:r w:rsidDel="00000000" w:rsidR="00000000" w:rsidRPr="00000000">
        <w:rPr>
          <w:rtl w:val="0"/>
        </w:rPr>
      </w:r>
    </w:p>
    <w:p w:rsidR="00000000" w:rsidDel="00000000" w:rsidP="00000000" w:rsidRDefault="00000000" w:rsidRPr="00000000" w14:paraId="00000063">
      <w:pPr>
        <w:spacing w:after="0" w:line="24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Ovvero</w:t>
      </w:r>
    </w:p>
    <w:p w:rsidR="00000000" w:rsidDel="00000000" w:rsidP="00000000" w:rsidRDefault="00000000" w:rsidRPr="00000000" w14:paraId="0000006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Alle ore ……  terminata la discussione degli argomenti all’ordine del giorno, il Presidente dichiara sciolta la seduta.</w:t>
      </w:r>
    </w:p>
    <w:p w:rsidR="00000000" w:rsidDel="00000000" w:rsidP="00000000" w:rsidRDefault="00000000" w:rsidRPr="00000000" w14:paraId="00000065">
      <w:pPr>
        <w:spacing w:after="0"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presente verbale viene redatto, letto ed approvato all’unanimità </w:t>
      </w:r>
    </w:p>
    <w:p w:rsidR="00000000" w:rsidDel="00000000" w:rsidP="00000000" w:rsidRDefault="00000000" w:rsidRPr="00000000" w14:paraId="00000066">
      <w:pPr>
        <w:spacing w:after="0" w:line="240" w:lineRule="auto"/>
        <w:ind w:left="1080" w:hanging="108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Ovvero</w:t>
      </w:r>
    </w:p>
    <w:p w:rsidR="00000000" w:rsidDel="00000000" w:rsidP="00000000" w:rsidRDefault="00000000" w:rsidRPr="00000000" w14:paraId="00000067">
      <w:pPr>
        <w:spacing w:after="0"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maggioranza n. ….. su ……..</w:t>
      </w:r>
    </w:p>
    <w:p w:rsidR="00000000" w:rsidDel="00000000" w:rsidP="00000000" w:rsidRDefault="00000000" w:rsidRPr="00000000" w14:paraId="0000006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0" w:line="240" w:lineRule="auto"/>
        <w:ind w:left="1080" w:hanging="10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line="240" w:lineRule="auto"/>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Il Segretario                                                                             Il Presidente</w:t>
      </w:r>
    </w:p>
    <w:p w:rsidR="00000000" w:rsidDel="00000000" w:rsidP="00000000" w:rsidRDefault="00000000" w:rsidRPr="00000000" w14:paraId="0000006B">
      <w:pPr>
        <w:spacing w:after="0" w:line="240" w:lineRule="auto"/>
        <w:ind w:left="1080" w:hanging="10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rtl w:val="0"/>
        </w:rPr>
      </w:r>
    </w:p>
    <w:sectPr>
      <w:pgSz w:h="16838" w:w="11906"/>
      <w:pgMar w:bottom="851" w:top="540" w:left="720" w:right="74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BernhardTango BT"/>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5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about:blank" TargetMode="External"/><Relationship Id="rId8" Type="http://schemas.openxmlformats.org/officeDocument/2006/relationships/hyperlink" Target="mailto:bops17000b@pec.istruzione.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